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530"/>
        <w:gridCol w:w="2332"/>
        <w:gridCol w:w="3333"/>
        <w:gridCol w:w="2250"/>
        <w:gridCol w:w="1980"/>
        <w:gridCol w:w="2215"/>
      </w:tblGrid>
      <w:tr w:rsidR="006544FA" w14:paraId="320A3DC3" w14:textId="77777777" w:rsidTr="00175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80DE97A" w14:textId="77777777" w:rsidR="006544FA" w:rsidRPr="00175CFB" w:rsidRDefault="006544FA" w:rsidP="006544FA">
            <w:pPr>
              <w:jc w:val="center"/>
            </w:pPr>
            <w:r w:rsidRPr="00175CFB">
              <w:t>Time Frame</w:t>
            </w:r>
          </w:p>
        </w:tc>
        <w:tc>
          <w:tcPr>
            <w:tcW w:w="2332" w:type="dxa"/>
          </w:tcPr>
          <w:p w14:paraId="38C2C284" w14:textId="2A254CB5" w:rsidR="006544FA" w:rsidRPr="00175CFB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5CFB">
              <w:t>Topic</w:t>
            </w:r>
            <w:r w:rsidR="00126C00" w:rsidRPr="00175CFB">
              <w:t>/Unit</w:t>
            </w:r>
          </w:p>
        </w:tc>
        <w:tc>
          <w:tcPr>
            <w:tcW w:w="3333" w:type="dxa"/>
          </w:tcPr>
          <w:p w14:paraId="22AD0996" w14:textId="77777777" w:rsidR="006544FA" w:rsidRPr="00175CFB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5CFB">
              <w:t>Skills/Concepts</w:t>
            </w:r>
          </w:p>
        </w:tc>
        <w:tc>
          <w:tcPr>
            <w:tcW w:w="2250" w:type="dxa"/>
          </w:tcPr>
          <w:p w14:paraId="63558BD8" w14:textId="77777777" w:rsidR="006544FA" w:rsidRPr="00175CFB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5CFB">
              <w:t>Major Assessments</w:t>
            </w:r>
          </w:p>
        </w:tc>
        <w:tc>
          <w:tcPr>
            <w:tcW w:w="1980" w:type="dxa"/>
          </w:tcPr>
          <w:p w14:paraId="63E2BAD4" w14:textId="77777777" w:rsidR="006544FA" w:rsidRPr="00175CFB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5CFB">
              <w:t>Core Standards</w:t>
            </w:r>
          </w:p>
        </w:tc>
        <w:tc>
          <w:tcPr>
            <w:tcW w:w="2215" w:type="dxa"/>
          </w:tcPr>
          <w:p w14:paraId="0C263D4C" w14:textId="77777777" w:rsidR="006544FA" w:rsidRPr="00175CFB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5CFB">
              <w:t>Resources</w:t>
            </w:r>
          </w:p>
        </w:tc>
      </w:tr>
      <w:tr w:rsidR="00CB63DA" w14:paraId="18A84899" w14:textId="77777777" w:rsidTr="003A2CCB">
        <w:trPr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45DC026" w14:textId="77777777" w:rsidR="00175CFB" w:rsidRDefault="00175CFB" w:rsidP="00175CFB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2-3 weeks</w:t>
            </w:r>
          </w:p>
          <w:p w14:paraId="4DF041AC" w14:textId="638AD48C" w:rsidR="00CB63DA" w:rsidRPr="00E82117" w:rsidRDefault="00CB63DA" w:rsidP="00CB63DA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1C928497" w14:textId="77777777" w:rsidR="00D01C93" w:rsidRDefault="00D01C93" w:rsidP="00D01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Regents Part 1-descriptive/poetry/</w:t>
            </w:r>
          </w:p>
          <w:p w14:paraId="3BF5652E" w14:textId="77777777" w:rsidR="00D01C93" w:rsidRDefault="00D01C93" w:rsidP="00D01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non-fiction</w:t>
            </w:r>
          </w:p>
          <w:p w14:paraId="1514498A" w14:textId="13A59BC1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14:paraId="4D55EDFE" w14:textId="77777777" w:rsidR="00D01C93" w:rsidRPr="00135EE9" w:rsidRDefault="00D01C93" w:rsidP="00135EE9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EE9">
              <w:rPr>
                <w:sz w:val="20"/>
                <w:szCs w:val="20"/>
              </w:rPr>
              <w:t>Reading comprehension</w:t>
            </w:r>
          </w:p>
          <w:p w14:paraId="4655F5BE" w14:textId="1187E1A9" w:rsidR="00CB63DA" w:rsidRPr="00CB63DA" w:rsidRDefault="00CB63DA" w:rsidP="00D01C93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8DA8C3B" w14:textId="77777777" w:rsidR="00135EE9" w:rsidRDefault="00135EE9" w:rsidP="0013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actual past Regents</w:t>
            </w:r>
          </w:p>
          <w:p w14:paraId="6AC16638" w14:textId="5522458C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87B5746" w14:textId="484DB130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14:paraId="7E411010" w14:textId="77777777" w:rsidR="00135EE9" w:rsidRDefault="00135EE9" w:rsidP="0013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Regents exams</w:t>
            </w:r>
          </w:p>
          <w:p w14:paraId="4ECFE59B" w14:textId="5973BE05" w:rsidR="00CB63DA" w:rsidRPr="00CB63DA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CB63DA" w14:paraId="7D7DC5BB" w14:textId="77777777" w:rsidTr="003A2CCB">
        <w:trPr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CC0C2AF" w14:textId="77777777" w:rsidR="00175CFB" w:rsidRDefault="00175CFB" w:rsidP="00175CFB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8 weeks</w:t>
            </w:r>
          </w:p>
          <w:p w14:paraId="364C570E" w14:textId="77777777" w:rsidR="00CB63DA" w:rsidRPr="00E82117" w:rsidRDefault="00CB63DA" w:rsidP="00CB63DA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2A308DE8" w14:textId="77777777" w:rsidR="00D01C93" w:rsidRDefault="00D01C93" w:rsidP="00D01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Into the Wild</w:t>
            </w:r>
          </w:p>
          <w:p w14:paraId="29B484DC" w14:textId="77777777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14:paraId="3238C591" w14:textId="77777777" w:rsidR="006B7800" w:rsidRPr="00135EE9" w:rsidRDefault="006B7800" w:rsidP="00135EE9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EE9">
              <w:rPr>
                <w:sz w:val="20"/>
                <w:szCs w:val="20"/>
              </w:rPr>
              <w:t>Theme/Central Ideas-life concepts/individualism</w:t>
            </w:r>
          </w:p>
          <w:p w14:paraId="0D59BE6C" w14:textId="70402BBD" w:rsidR="00CB63DA" w:rsidRPr="00CB63DA" w:rsidRDefault="00CB63DA" w:rsidP="006B780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F793858" w14:textId="77777777" w:rsidR="00135EE9" w:rsidRDefault="00135EE9" w:rsidP="0013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writes/research</w:t>
            </w:r>
          </w:p>
          <w:p w14:paraId="28735286" w14:textId="77777777" w:rsidR="00135EE9" w:rsidRDefault="00135EE9" w:rsidP="0013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Summary/analysis</w:t>
            </w:r>
          </w:p>
          <w:p w14:paraId="46EAE82F" w14:textId="77777777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CDA40B2" w14:textId="3078CD9E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14:paraId="51DA52C5" w14:textId="77777777" w:rsidR="00135EE9" w:rsidRDefault="00135EE9" w:rsidP="0013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Into the Wild- novel</w:t>
            </w:r>
          </w:p>
          <w:p w14:paraId="1BF0BC8A" w14:textId="14119CE6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B63DA" w14:paraId="6B38BAED" w14:textId="77777777" w:rsidTr="003A2CCB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D6838B9" w14:textId="77777777" w:rsidR="00175CFB" w:rsidRDefault="00175CFB" w:rsidP="00175CFB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  <w:p w14:paraId="16BF2463" w14:textId="77777777" w:rsidR="00CB63DA" w:rsidRPr="00E82117" w:rsidRDefault="00CB63DA" w:rsidP="00CB63DA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64EC6FB8" w14:textId="77777777" w:rsidR="00D01C93" w:rsidRDefault="00D01C93" w:rsidP="00D01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WORKS ALL CONNECT BACK TO INTO THE WILD</w:t>
            </w:r>
          </w:p>
          <w:p w14:paraId="3DE3A934" w14:textId="77777777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14:paraId="2A10A40C" w14:textId="77777777" w:rsidR="006B7800" w:rsidRPr="00135EE9" w:rsidRDefault="006B7800" w:rsidP="00135EE9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EE9">
              <w:rPr>
                <w:sz w:val="20"/>
                <w:szCs w:val="20"/>
              </w:rPr>
              <w:t>Themes/Central Ideas-individualism-belief(s)</w:t>
            </w:r>
          </w:p>
          <w:p w14:paraId="61DF156B" w14:textId="2F2D2CC5" w:rsidR="00CB63DA" w:rsidRPr="00CB63DA" w:rsidRDefault="00CB63DA" w:rsidP="006B780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645886E" w14:textId="77777777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48FC6A3" w14:textId="49552BF5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14:paraId="3FA62DFA" w14:textId="77777777" w:rsidR="00135EE9" w:rsidRDefault="00135EE9" w:rsidP="0013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Into the Wild- novel</w:t>
            </w:r>
          </w:p>
          <w:p w14:paraId="4AC463E2" w14:textId="1D0F6809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B63DA" w14:paraId="7656C55F" w14:textId="77777777" w:rsidTr="003A2CCB">
        <w:trPr>
          <w:trHeight w:val="1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1CC609C4" w14:textId="77777777" w:rsidR="00175CFB" w:rsidRDefault="00175CFB" w:rsidP="00175CFB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  <w:p w14:paraId="2AB9BA2A" w14:textId="77777777" w:rsidR="00CB63DA" w:rsidRPr="00E82117" w:rsidRDefault="00CB63DA" w:rsidP="00CB63DA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09D13C8D" w14:textId="77777777" w:rsidR="00D01C93" w:rsidRDefault="00D01C93" w:rsidP="00D01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Civil Disobedience (non-fiction-summary) Thoreau</w:t>
            </w:r>
          </w:p>
          <w:p w14:paraId="3227A14B" w14:textId="1DE1E20E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14:paraId="251D8B36" w14:textId="77777777" w:rsidR="006B7800" w:rsidRPr="00135EE9" w:rsidRDefault="006B7800" w:rsidP="00135EE9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EE9">
              <w:rPr>
                <w:sz w:val="20"/>
                <w:szCs w:val="20"/>
              </w:rPr>
              <w:t>Central Ideas-life/death</w:t>
            </w:r>
          </w:p>
          <w:p w14:paraId="35639163" w14:textId="676C0AC2" w:rsidR="006B7800" w:rsidRDefault="006B7800" w:rsidP="006B780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6E5B355" w14:textId="77777777" w:rsidR="00CB63DA" w:rsidRPr="006B7800" w:rsidRDefault="00CB63DA" w:rsidP="006B7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6BF6C9B4" w14:textId="77777777" w:rsidR="00135EE9" w:rsidRDefault="00135EE9" w:rsidP="0013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Various tests which include </w:t>
            </w:r>
            <w:proofErr w:type="spellStart"/>
            <w:r>
              <w:rPr>
                <w:sz w:val="20"/>
                <w:szCs w:val="20"/>
              </w:rPr>
              <w:t>m.c.</w:t>
            </w:r>
            <w:proofErr w:type="spellEnd"/>
            <w:r>
              <w:rPr>
                <w:sz w:val="20"/>
                <w:szCs w:val="20"/>
              </w:rPr>
              <w:t>/written short answer/true-false/written paragraphs</w:t>
            </w:r>
          </w:p>
          <w:p w14:paraId="47CD6652" w14:textId="77777777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DDB2C16" w14:textId="2403F43A" w:rsidR="00CB63DA" w:rsidRPr="00E82117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14:paraId="2F3C12DD" w14:textId="77777777" w:rsidR="00135EE9" w:rsidRDefault="00135EE9" w:rsidP="0013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short stories collected over the years.</w:t>
            </w:r>
          </w:p>
          <w:p w14:paraId="27E8F7E1" w14:textId="77777777" w:rsidR="00CB63DA" w:rsidRDefault="00CB63DA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F7A2996" w14:textId="77777777" w:rsidR="00775313" w:rsidRDefault="00775313" w:rsidP="00775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Language of Literature textbook</w:t>
            </w:r>
          </w:p>
          <w:p w14:paraId="4C3708BB" w14:textId="4CBA7360" w:rsidR="00775313" w:rsidRPr="00E82117" w:rsidRDefault="00775313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75CFB" w14:paraId="0F45C5AF" w14:textId="77777777" w:rsidTr="003A2CCB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17316999" w14:textId="77777777" w:rsidR="00175CFB" w:rsidRDefault="00175CFB" w:rsidP="00175CFB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  <w:p w14:paraId="166502A8" w14:textId="77777777" w:rsidR="00175CFB" w:rsidRPr="00E82117" w:rsidRDefault="00175CFB" w:rsidP="00CB63DA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04C9D382" w14:textId="77777777" w:rsidR="00D01C93" w:rsidRDefault="00D01C93" w:rsidP="00D01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Unfinished Business-Kubler-Ross (nonfiction)</w:t>
            </w:r>
          </w:p>
          <w:p w14:paraId="3C2395A3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14:paraId="5D45DCE1" w14:textId="77777777" w:rsidR="006B7800" w:rsidRPr="00135EE9" w:rsidRDefault="006B7800" w:rsidP="00135EE9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EE9">
              <w:rPr>
                <w:sz w:val="20"/>
                <w:szCs w:val="20"/>
              </w:rPr>
              <w:t>Central Ideas-life/death</w:t>
            </w:r>
          </w:p>
          <w:p w14:paraId="3C3072CE" w14:textId="77777777" w:rsidR="00175CFB" w:rsidRPr="00CB63DA" w:rsidRDefault="00175CFB" w:rsidP="006B7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9B1303D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D94611D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14:paraId="2EAC6700" w14:textId="77777777" w:rsidR="00135EE9" w:rsidRDefault="00135EE9" w:rsidP="0013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short stories collected over the years.</w:t>
            </w:r>
          </w:p>
          <w:p w14:paraId="105E5DEB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75CFB" w14:paraId="31879C9E" w14:textId="77777777" w:rsidTr="003A2CC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903952F" w14:textId="77777777" w:rsidR="00175CFB" w:rsidRPr="00D90666" w:rsidRDefault="00175CFB" w:rsidP="00175CFB">
            <w:pPr>
              <w:rPr>
                <w:sz w:val="20"/>
                <w:szCs w:val="20"/>
              </w:rPr>
            </w:pPr>
            <w:r w:rsidRPr="00D90666">
              <w:rPr>
                <w:bCs w:val="0"/>
                <w:sz w:val="20"/>
                <w:szCs w:val="20"/>
              </w:rPr>
              <w:t>1 week</w:t>
            </w:r>
          </w:p>
          <w:p w14:paraId="0001423E" w14:textId="77777777" w:rsidR="00175CFB" w:rsidRPr="00E82117" w:rsidRDefault="00175CFB" w:rsidP="00CB63DA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78AC0031" w14:textId="77777777" w:rsidR="00D01C93" w:rsidRDefault="00D01C93" w:rsidP="00D01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 the Ball-Tolstoy</w:t>
            </w:r>
          </w:p>
          <w:p w14:paraId="4B56FA52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14:paraId="62CE05AA" w14:textId="77777777" w:rsidR="00175CFB" w:rsidRPr="00135EE9" w:rsidRDefault="00175CFB" w:rsidP="00135EE9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4BC2559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0F191F7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14:paraId="26F8461D" w14:textId="77777777" w:rsidR="00135EE9" w:rsidRDefault="00135EE9" w:rsidP="0013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short stories collected over the years.</w:t>
            </w:r>
          </w:p>
          <w:p w14:paraId="1E7960E9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75CFB" w14:paraId="14CEE5A1" w14:textId="77777777" w:rsidTr="00175CFB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EE5FBE1" w14:textId="7CF42AFF" w:rsidR="00175CFB" w:rsidRPr="003A2CCB" w:rsidRDefault="00175CFB" w:rsidP="00CB63DA">
            <w:pPr>
              <w:rPr>
                <w:bCs w:val="0"/>
                <w:sz w:val="20"/>
                <w:szCs w:val="20"/>
              </w:rPr>
            </w:pPr>
            <w:r w:rsidRPr="00D90666">
              <w:rPr>
                <w:bCs w:val="0"/>
                <w:sz w:val="20"/>
                <w:szCs w:val="20"/>
              </w:rPr>
              <w:t>1 week</w:t>
            </w:r>
          </w:p>
        </w:tc>
        <w:tc>
          <w:tcPr>
            <w:tcW w:w="2332" w:type="dxa"/>
          </w:tcPr>
          <w:p w14:paraId="47FCBB68" w14:textId="6C216E27" w:rsidR="00175CFB" w:rsidRPr="00E82117" w:rsidRDefault="00D01C93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Build a Fire-London</w:t>
            </w:r>
          </w:p>
        </w:tc>
        <w:tc>
          <w:tcPr>
            <w:tcW w:w="3333" w:type="dxa"/>
          </w:tcPr>
          <w:p w14:paraId="45AE685C" w14:textId="77777777" w:rsidR="00175CFB" w:rsidRPr="00CB63DA" w:rsidRDefault="00175CFB" w:rsidP="00135EE9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EE67A9F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AFB007F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14:paraId="0A4F0712" w14:textId="54077332" w:rsidR="00175CFB" w:rsidRPr="00E82117" w:rsidRDefault="00135EE9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short stories collected over the years.</w:t>
            </w:r>
          </w:p>
        </w:tc>
      </w:tr>
      <w:tr w:rsidR="00175CFB" w14:paraId="31774A60" w14:textId="77777777" w:rsidTr="003A2CCB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B9470E0" w14:textId="77777777" w:rsidR="00175CFB" w:rsidRDefault="00175CFB" w:rsidP="00175CFB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weeks</w:t>
            </w:r>
          </w:p>
          <w:p w14:paraId="6C7C31DA" w14:textId="77777777" w:rsidR="00175CFB" w:rsidRPr="00E82117" w:rsidRDefault="00175CFB" w:rsidP="00CB63DA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0EABB84A" w14:textId="77777777" w:rsidR="00D01C93" w:rsidRDefault="00D01C93" w:rsidP="00D01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Interlopers-Saki</w:t>
            </w:r>
          </w:p>
          <w:p w14:paraId="6CC9ABCC" w14:textId="77777777" w:rsidR="00D01C93" w:rsidRDefault="00D01C93" w:rsidP="00D01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figurative language worksheets</w:t>
            </w:r>
          </w:p>
          <w:p w14:paraId="7391660A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14:paraId="63E8CCF5" w14:textId="77777777" w:rsidR="006B7800" w:rsidRPr="00135EE9" w:rsidRDefault="006B7800" w:rsidP="00135EE9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EE9">
              <w:rPr>
                <w:sz w:val="20"/>
                <w:szCs w:val="20"/>
              </w:rPr>
              <w:t>Literary Elements/Central ideas (connect to part 3 Regents-literary analysis)</w:t>
            </w:r>
          </w:p>
          <w:p w14:paraId="2C047290" w14:textId="77777777" w:rsidR="00175CFB" w:rsidRPr="00CB63DA" w:rsidRDefault="00175CFB" w:rsidP="00D01C93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418B25D" w14:textId="77777777" w:rsidR="00135EE9" w:rsidRDefault="00135EE9" w:rsidP="0013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Essays on central idea and connection to literary elements</w:t>
            </w:r>
          </w:p>
          <w:p w14:paraId="41ABCB90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6AD3790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14:paraId="1814DF40" w14:textId="77777777" w:rsidR="00135EE9" w:rsidRDefault="00135EE9" w:rsidP="0013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 Core Ela Modules for 11</w:t>
            </w:r>
            <w:r w:rsidRPr="00611C2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</w:t>
            </w:r>
          </w:p>
          <w:p w14:paraId="435CC623" w14:textId="77777777" w:rsidR="00175CFB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92A0BF3" w14:textId="77777777" w:rsidR="00775313" w:rsidRDefault="00775313" w:rsidP="00775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Language of Literature textbook</w:t>
            </w:r>
          </w:p>
          <w:p w14:paraId="6E3990DC" w14:textId="7C9A37D4" w:rsidR="00775313" w:rsidRPr="00E82117" w:rsidRDefault="00775313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75CFB" w14:paraId="64C4181C" w14:textId="77777777" w:rsidTr="00175CFB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1ADD8AF" w14:textId="526EB834" w:rsidR="00175CFB" w:rsidRPr="00E82117" w:rsidRDefault="00175CFB" w:rsidP="00CB63DA">
            <w:pPr>
              <w:rPr>
                <w:sz w:val="20"/>
                <w:szCs w:val="20"/>
              </w:rPr>
            </w:pPr>
            <w:r w:rsidRPr="00D90666">
              <w:rPr>
                <w:bCs w:val="0"/>
                <w:sz w:val="20"/>
                <w:szCs w:val="20"/>
              </w:rPr>
              <w:t>3-4 weeks</w:t>
            </w:r>
          </w:p>
        </w:tc>
        <w:tc>
          <w:tcPr>
            <w:tcW w:w="2332" w:type="dxa"/>
          </w:tcPr>
          <w:p w14:paraId="6DEEE04C" w14:textId="77777777" w:rsidR="00D01C93" w:rsidRDefault="00D01C93" w:rsidP="00D01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Last Duchess</w:t>
            </w:r>
          </w:p>
          <w:p w14:paraId="655EAA95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14:paraId="1DD0890B" w14:textId="77777777" w:rsidR="006B7800" w:rsidRPr="00135EE9" w:rsidRDefault="006B7800" w:rsidP="00135EE9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EE9">
              <w:rPr>
                <w:sz w:val="20"/>
                <w:szCs w:val="20"/>
              </w:rPr>
              <w:t>Characterization/Central Ideas/intro-body- conclusion</w:t>
            </w:r>
          </w:p>
          <w:p w14:paraId="7BC2FD60" w14:textId="487048A9" w:rsidR="006B7800" w:rsidRDefault="006B7800" w:rsidP="006B7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A04700" w14:textId="77777777" w:rsidR="00175CFB" w:rsidRPr="006B7800" w:rsidRDefault="00175CFB" w:rsidP="006B7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27F579F" w14:textId="4DA1F695" w:rsidR="00175CFB" w:rsidRPr="00E82117" w:rsidRDefault="00135EE9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Discussion/short answer written questions followed by cumulative essay (3 paragraphs) on Central ideas/characterization</w:t>
            </w:r>
          </w:p>
        </w:tc>
        <w:tc>
          <w:tcPr>
            <w:tcW w:w="1980" w:type="dxa"/>
          </w:tcPr>
          <w:p w14:paraId="6A511918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14:paraId="73C5507F" w14:textId="77777777" w:rsidR="00135EE9" w:rsidRDefault="00135EE9" w:rsidP="0013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 Core Ela Modules for 11</w:t>
            </w:r>
            <w:r w:rsidRPr="00611C2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</w:t>
            </w:r>
          </w:p>
          <w:p w14:paraId="443C9F9D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75CFB" w14:paraId="71111345" w14:textId="77777777" w:rsidTr="003A2CCB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5DBC306" w14:textId="77777777" w:rsidR="00175CFB" w:rsidRPr="00D90666" w:rsidRDefault="00175CFB" w:rsidP="00175CFB">
            <w:pPr>
              <w:rPr>
                <w:sz w:val="20"/>
                <w:szCs w:val="20"/>
              </w:rPr>
            </w:pPr>
            <w:r w:rsidRPr="00D90666">
              <w:rPr>
                <w:bCs w:val="0"/>
                <w:sz w:val="20"/>
                <w:szCs w:val="20"/>
              </w:rPr>
              <w:t>3-4 weeks</w:t>
            </w:r>
          </w:p>
          <w:p w14:paraId="529D08E3" w14:textId="77777777" w:rsidR="00175CFB" w:rsidRPr="00E82117" w:rsidRDefault="00175CFB" w:rsidP="00CB63DA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0D8CA933" w14:textId="77777777" w:rsidR="00D01C93" w:rsidRDefault="00D01C93" w:rsidP="00D01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 Part 2 Regents</w:t>
            </w:r>
          </w:p>
          <w:p w14:paraId="6D6AC4A7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14:paraId="45257080" w14:textId="77777777" w:rsidR="00135EE9" w:rsidRPr="00135EE9" w:rsidRDefault="00135EE9" w:rsidP="00135EE9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EE9">
              <w:rPr>
                <w:sz w:val="20"/>
                <w:szCs w:val="20"/>
              </w:rPr>
              <w:t>Fundamentals of true argument, especially written… Parts of arguments</w:t>
            </w:r>
          </w:p>
          <w:p w14:paraId="340732DB" w14:textId="77777777" w:rsidR="00175CFB" w:rsidRPr="00CB63DA" w:rsidRDefault="00175CFB" w:rsidP="006B7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0FC546E" w14:textId="77777777" w:rsidR="00135EE9" w:rsidRDefault="00135EE9" w:rsidP="0013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Regents Essay</w:t>
            </w:r>
          </w:p>
          <w:p w14:paraId="1336BC86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5EB26AA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14:paraId="19371443" w14:textId="4EE5748F" w:rsidR="00175CFB" w:rsidRPr="00E82117" w:rsidRDefault="00775313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Regents Exams</w:t>
            </w:r>
          </w:p>
        </w:tc>
      </w:tr>
      <w:tr w:rsidR="00175CFB" w14:paraId="7E88C96A" w14:textId="77777777" w:rsidTr="003A2CCB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5CB824B" w14:textId="77777777" w:rsidR="00175CFB" w:rsidRDefault="00175CFB" w:rsidP="0017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  <w:p w14:paraId="248FE88F" w14:textId="77777777" w:rsidR="00175CFB" w:rsidRPr="00E82117" w:rsidRDefault="00175CFB" w:rsidP="00CB63DA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48701EC7" w14:textId="77777777" w:rsidR="00D01C93" w:rsidRDefault="00D01C93" w:rsidP="00D01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Once More to the Lake (essay)</w:t>
            </w:r>
          </w:p>
          <w:p w14:paraId="3FD96AA0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14:paraId="33C25804" w14:textId="77777777" w:rsidR="006B7800" w:rsidRPr="00135EE9" w:rsidRDefault="006B7800" w:rsidP="00135EE9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EE9">
              <w:rPr>
                <w:sz w:val="20"/>
                <w:szCs w:val="20"/>
              </w:rPr>
              <w:t>Reading comprehension</w:t>
            </w:r>
          </w:p>
          <w:p w14:paraId="12DC4A34" w14:textId="77777777" w:rsidR="00175CFB" w:rsidRPr="00CB63DA" w:rsidRDefault="00175CFB" w:rsidP="006B7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8176AB5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56575FA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14:paraId="406BB197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75CFB" w14:paraId="2E0F0254" w14:textId="77777777" w:rsidTr="003A2CCB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06277AD" w14:textId="77777777" w:rsidR="00175CFB" w:rsidRPr="00D90666" w:rsidRDefault="00175CFB" w:rsidP="00175CFB">
            <w:pPr>
              <w:rPr>
                <w:sz w:val="20"/>
                <w:szCs w:val="20"/>
              </w:rPr>
            </w:pPr>
            <w:r w:rsidRPr="00D90666">
              <w:rPr>
                <w:bCs w:val="0"/>
                <w:sz w:val="20"/>
                <w:szCs w:val="20"/>
              </w:rPr>
              <w:t>4-5 weeks</w:t>
            </w:r>
          </w:p>
          <w:p w14:paraId="5A3271DF" w14:textId="77777777" w:rsidR="00175CFB" w:rsidRPr="00E82117" w:rsidRDefault="00175CFB" w:rsidP="00CB63DA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4B382091" w14:textId="77777777" w:rsidR="00D01C93" w:rsidRDefault="00D01C93" w:rsidP="00D01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COMPREHENSION SS</w:t>
            </w:r>
          </w:p>
          <w:p w14:paraId="5C47530C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14:paraId="348EB874" w14:textId="77777777" w:rsidR="00135EE9" w:rsidRPr="00135EE9" w:rsidRDefault="00135EE9" w:rsidP="00135EE9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EE9">
              <w:rPr>
                <w:sz w:val="20"/>
                <w:szCs w:val="20"/>
              </w:rPr>
              <w:t>Different themes found on the Regents</w:t>
            </w:r>
          </w:p>
          <w:p w14:paraId="3749E7CC" w14:textId="77777777" w:rsidR="00175CFB" w:rsidRPr="00CB63DA" w:rsidRDefault="00175CFB" w:rsidP="00D01C93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9FE1161" w14:textId="77777777" w:rsidR="00135EE9" w:rsidRDefault="00135EE9" w:rsidP="0013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M.C. questions</w:t>
            </w:r>
          </w:p>
          <w:p w14:paraId="294E614A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EF7281A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14:paraId="5910348A" w14:textId="77777777" w:rsidR="00775313" w:rsidRDefault="00775313" w:rsidP="00775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 Core Ela Modules for 11</w:t>
            </w:r>
            <w:r w:rsidRPr="00611C2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</w:t>
            </w:r>
          </w:p>
          <w:p w14:paraId="2ACA4D94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75CFB" w14:paraId="368CE384" w14:textId="77777777" w:rsidTr="003A2CCB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4EDBC82" w14:textId="77777777" w:rsidR="00D01C93" w:rsidRDefault="00D01C93" w:rsidP="00D01C93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  <w:p w14:paraId="20BAA384" w14:textId="77777777" w:rsidR="00175CFB" w:rsidRPr="00E82117" w:rsidRDefault="00175CFB" w:rsidP="00CB63DA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78D46192" w14:textId="77777777" w:rsidR="00D01C93" w:rsidRDefault="00D01C93" w:rsidP="00D01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 the Sun (fiction)</w:t>
            </w:r>
          </w:p>
          <w:p w14:paraId="331FC7A2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14:paraId="57BA4530" w14:textId="77777777" w:rsidR="00135EE9" w:rsidRPr="00135EE9" w:rsidRDefault="00135EE9" w:rsidP="00135EE9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EE9">
              <w:rPr>
                <w:sz w:val="20"/>
                <w:szCs w:val="20"/>
              </w:rPr>
              <w:t>Cultural differences</w:t>
            </w:r>
          </w:p>
          <w:p w14:paraId="653A7308" w14:textId="77777777" w:rsidR="00175CFB" w:rsidRPr="00CB63DA" w:rsidRDefault="00175CFB" w:rsidP="00D01C93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F837803" w14:textId="77777777" w:rsidR="00135EE9" w:rsidRDefault="00135EE9" w:rsidP="0013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M.C., vocabulary, short answer</w:t>
            </w:r>
          </w:p>
          <w:p w14:paraId="0E5BEA4D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7385121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14:paraId="5DBC6EE4" w14:textId="77777777" w:rsidR="00775313" w:rsidRDefault="00775313" w:rsidP="00775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 Core Ela Modules for 11</w:t>
            </w:r>
            <w:r w:rsidRPr="00611C2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</w:t>
            </w:r>
          </w:p>
          <w:p w14:paraId="468D51EE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75CFB" w14:paraId="5560E0AB" w14:textId="77777777" w:rsidTr="003A2CCB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F65C39B" w14:textId="77777777" w:rsidR="00D01C93" w:rsidRDefault="00D01C93" w:rsidP="00D01C93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  <w:p w14:paraId="0C47585B" w14:textId="77777777" w:rsidR="00175CFB" w:rsidRPr="00E82117" w:rsidRDefault="00175CFB" w:rsidP="00CB63DA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65B8A2F2" w14:textId="77777777" w:rsidR="00D01C93" w:rsidRDefault="00D01C93" w:rsidP="00D01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Montgomery Boycott (non-fiction)</w:t>
            </w:r>
          </w:p>
          <w:p w14:paraId="28154060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14:paraId="4DF30D4A" w14:textId="77777777" w:rsidR="00135EE9" w:rsidRPr="00135EE9" w:rsidRDefault="00135EE9" w:rsidP="00135EE9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5EE9">
              <w:rPr>
                <w:sz w:val="20"/>
                <w:szCs w:val="20"/>
              </w:rPr>
              <w:t>Race</w:t>
            </w:r>
          </w:p>
          <w:p w14:paraId="525367E2" w14:textId="77777777" w:rsidR="00175CFB" w:rsidRPr="00CB63DA" w:rsidRDefault="00175CFB" w:rsidP="00D01C93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19FFB08" w14:textId="77777777" w:rsidR="00135EE9" w:rsidRDefault="00135EE9" w:rsidP="00135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M.C., vocabulary, short answer</w:t>
            </w:r>
          </w:p>
          <w:p w14:paraId="64C52E1A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B8695F3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14:paraId="20F71C16" w14:textId="77777777" w:rsidR="00775313" w:rsidRDefault="00775313" w:rsidP="00775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 Core Ela Modules for 11</w:t>
            </w:r>
            <w:r w:rsidRPr="00611C2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</w:t>
            </w:r>
          </w:p>
          <w:p w14:paraId="75338ACD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75CFB" w14:paraId="741575CF" w14:textId="77777777" w:rsidTr="003A2CCB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95D016F" w14:textId="083EB2C9" w:rsidR="00175CFB" w:rsidRPr="003A2CCB" w:rsidRDefault="00D01C93" w:rsidP="00CB63D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</w:tc>
        <w:tc>
          <w:tcPr>
            <w:tcW w:w="2332" w:type="dxa"/>
          </w:tcPr>
          <w:p w14:paraId="300CFEC7" w14:textId="6C630E5D" w:rsidR="00175CFB" w:rsidRPr="00E82117" w:rsidRDefault="00D01C93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Everyday Use (fiction)</w:t>
            </w:r>
          </w:p>
        </w:tc>
        <w:tc>
          <w:tcPr>
            <w:tcW w:w="3333" w:type="dxa"/>
          </w:tcPr>
          <w:p w14:paraId="7D96F101" w14:textId="593C209E" w:rsidR="00175CFB" w:rsidRPr="00CB63DA" w:rsidRDefault="00135EE9" w:rsidP="00135EE9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Heritage</w:t>
            </w:r>
          </w:p>
        </w:tc>
        <w:tc>
          <w:tcPr>
            <w:tcW w:w="2250" w:type="dxa"/>
          </w:tcPr>
          <w:p w14:paraId="22A8B5F7" w14:textId="12C7D1C6" w:rsidR="00175CFB" w:rsidRPr="00E82117" w:rsidRDefault="00135EE9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M.C., vocabulary, short answer</w:t>
            </w:r>
          </w:p>
        </w:tc>
        <w:tc>
          <w:tcPr>
            <w:tcW w:w="1980" w:type="dxa"/>
          </w:tcPr>
          <w:p w14:paraId="3D598F49" w14:textId="77777777" w:rsidR="00175CFB" w:rsidRPr="00E82117" w:rsidRDefault="00175CFB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14:paraId="2FDAB318" w14:textId="3967CA4F" w:rsidR="00175CFB" w:rsidRPr="00E82117" w:rsidRDefault="00775313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 Core Ela Modules for 11</w:t>
            </w:r>
            <w:r w:rsidRPr="00611C2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</w:t>
            </w:r>
          </w:p>
        </w:tc>
      </w:tr>
      <w:tr w:rsidR="00D01C93" w14:paraId="3DB984F3" w14:textId="77777777" w:rsidTr="003A2CC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1A13F8BC" w14:textId="3D3D9F25" w:rsidR="00D01C93" w:rsidRDefault="00D01C93" w:rsidP="00D01C93">
            <w:pPr>
              <w:rPr>
                <w:sz w:val="20"/>
                <w:szCs w:val="20"/>
              </w:rPr>
            </w:pPr>
            <w:r w:rsidRPr="00D90666">
              <w:rPr>
                <w:bCs w:val="0"/>
                <w:sz w:val="20"/>
                <w:szCs w:val="20"/>
              </w:rPr>
              <w:lastRenderedPageBreak/>
              <w:t>End of school year</w:t>
            </w:r>
          </w:p>
        </w:tc>
        <w:tc>
          <w:tcPr>
            <w:tcW w:w="2332" w:type="dxa"/>
          </w:tcPr>
          <w:p w14:paraId="0B39FCDF" w14:textId="70C7D04E" w:rsidR="00D01C93" w:rsidRPr="00E82117" w:rsidRDefault="00D01C93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Regents reviews</w:t>
            </w:r>
          </w:p>
        </w:tc>
        <w:tc>
          <w:tcPr>
            <w:tcW w:w="3333" w:type="dxa"/>
          </w:tcPr>
          <w:p w14:paraId="26745A78" w14:textId="77777777" w:rsidR="00D01C93" w:rsidRDefault="00D01C93" w:rsidP="00D01C93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AA6AFCF" w14:textId="59081757" w:rsidR="006B7800" w:rsidRPr="00CB63DA" w:rsidRDefault="006B7800" w:rsidP="00D01C93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7B365E6" w14:textId="77777777" w:rsidR="00D01C93" w:rsidRPr="00E82117" w:rsidRDefault="00D01C93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8591042" w14:textId="77777777" w:rsidR="00D01C93" w:rsidRPr="00E82117" w:rsidRDefault="00D01C93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14:paraId="4BD17670" w14:textId="77777777" w:rsidR="00D01C93" w:rsidRPr="00E82117" w:rsidRDefault="00D01C93" w:rsidP="00CB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81242AD" w14:textId="0F86E214" w:rsidR="00126C00" w:rsidRDefault="00126C00"/>
    <w:p w14:paraId="6FC1C92B" w14:textId="0659FE82" w:rsidR="006544FA" w:rsidRDefault="006544FA">
      <w:pPr>
        <w:rPr>
          <w:sz w:val="20"/>
        </w:rPr>
      </w:pPr>
    </w:p>
    <w:p w14:paraId="5B188162" w14:textId="6DB1E4E5" w:rsidR="003A2CCB" w:rsidRPr="003A2CCB" w:rsidRDefault="003A2CCB" w:rsidP="003A2CCB">
      <w:pPr>
        <w:rPr>
          <w:sz w:val="20"/>
        </w:rPr>
      </w:pPr>
      <w:r w:rsidRPr="003A2CCB">
        <w:rPr>
          <w:sz w:val="20"/>
        </w:rPr>
        <w:t>I will list the key standards that are found in the various works that I teach. They are found in the Common Core Unit Modules I use for 11</w:t>
      </w:r>
      <w:r w:rsidRPr="003A2CCB">
        <w:rPr>
          <w:sz w:val="20"/>
          <w:vertAlign w:val="superscript"/>
        </w:rPr>
        <w:t>th</w:t>
      </w:r>
      <w:r w:rsidRPr="003A2CCB">
        <w:rPr>
          <w:sz w:val="20"/>
        </w:rPr>
        <w:t xml:space="preserve"> grade.</w:t>
      </w:r>
      <w:bookmarkStart w:id="0" w:name="_GoBack"/>
      <w:bookmarkEnd w:id="0"/>
    </w:p>
    <w:p w14:paraId="562874AD" w14:textId="77777777" w:rsidR="003A2CCB" w:rsidRPr="003A2CCB" w:rsidRDefault="003A2CCB" w:rsidP="003A2CCB">
      <w:pPr>
        <w:rPr>
          <w:sz w:val="20"/>
        </w:rPr>
      </w:pPr>
      <w:r w:rsidRPr="003A2CCB">
        <w:rPr>
          <w:sz w:val="20"/>
        </w:rPr>
        <w:t>RL.11-12.1</w:t>
      </w:r>
    </w:p>
    <w:p w14:paraId="6910F626" w14:textId="77777777" w:rsidR="003A2CCB" w:rsidRPr="003A2CCB" w:rsidRDefault="003A2CCB" w:rsidP="003A2CCB">
      <w:pPr>
        <w:numPr>
          <w:ilvl w:val="0"/>
          <w:numId w:val="18"/>
        </w:numPr>
        <w:rPr>
          <w:sz w:val="20"/>
        </w:rPr>
      </w:pPr>
      <w:r w:rsidRPr="003A2CCB">
        <w:rPr>
          <w:sz w:val="20"/>
        </w:rPr>
        <w:t xml:space="preserve">Cite strong and thorough textual evidence to support analysis of what the text says explicitly as well as inferences drawn from the text, including determining where the text leaves </w:t>
      </w:r>
      <w:proofErr w:type="gramStart"/>
      <w:r w:rsidRPr="003A2CCB">
        <w:rPr>
          <w:sz w:val="20"/>
        </w:rPr>
        <w:t>matters</w:t>
      </w:r>
      <w:proofErr w:type="gramEnd"/>
      <w:r w:rsidRPr="003A2CCB">
        <w:rPr>
          <w:sz w:val="20"/>
        </w:rPr>
        <w:t xml:space="preserve"> uncertain</w:t>
      </w:r>
    </w:p>
    <w:p w14:paraId="4ABFFFD2" w14:textId="77777777" w:rsidR="003A2CCB" w:rsidRPr="003A2CCB" w:rsidRDefault="003A2CCB" w:rsidP="003A2CCB">
      <w:pPr>
        <w:rPr>
          <w:sz w:val="20"/>
        </w:rPr>
      </w:pPr>
      <w:r w:rsidRPr="003A2CCB">
        <w:rPr>
          <w:sz w:val="20"/>
        </w:rPr>
        <w:t>RL.11-12.2</w:t>
      </w:r>
    </w:p>
    <w:p w14:paraId="42C60A55" w14:textId="77777777" w:rsidR="003A2CCB" w:rsidRPr="003A2CCB" w:rsidRDefault="003A2CCB" w:rsidP="003A2CCB">
      <w:pPr>
        <w:numPr>
          <w:ilvl w:val="0"/>
          <w:numId w:val="18"/>
        </w:numPr>
        <w:rPr>
          <w:sz w:val="20"/>
        </w:rPr>
      </w:pPr>
      <w:r w:rsidRPr="003A2CCB">
        <w:rPr>
          <w:sz w:val="20"/>
        </w:rPr>
        <w:t>Determine two or more themes or central ideas of a text and analyze their development over the course of the text, including how they interact and build on one another to produce a complex account</w:t>
      </w:r>
    </w:p>
    <w:p w14:paraId="42874010" w14:textId="77777777" w:rsidR="003A2CCB" w:rsidRPr="003A2CCB" w:rsidRDefault="003A2CCB" w:rsidP="003A2CCB">
      <w:pPr>
        <w:numPr>
          <w:ilvl w:val="0"/>
          <w:numId w:val="18"/>
        </w:numPr>
        <w:rPr>
          <w:sz w:val="20"/>
        </w:rPr>
      </w:pPr>
      <w:r w:rsidRPr="003A2CCB">
        <w:rPr>
          <w:sz w:val="20"/>
        </w:rPr>
        <w:t>Provide an objective summary of the text</w:t>
      </w:r>
    </w:p>
    <w:p w14:paraId="59B16FD7" w14:textId="77777777" w:rsidR="003A2CCB" w:rsidRPr="003A2CCB" w:rsidRDefault="003A2CCB" w:rsidP="003A2CCB">
      <w:pPr>
        <w:rPr>
          <w:sz w:val="20"/>
        </w:rPr>
      </w:pPr>
      <w:r w:rsidRPr="003A2CCB">
        <w:rPr>
          <w:sz w:val="20"/>
        </w:rPr>
        <w:t>RL.11-12.3</w:t>
      </w:r>
    </w:p>
    <w:p w14:paraId="071C76A2" w14:textId="77777777" w:rsidR="003A2CCB" w:rsidRPr="003A2CCB" w:rsidRDefault="003A2CCB" w:rsidP="003A2CCB">
      <w:pPr>
        <w:numPr>
          <w:ilvl w:val="0"/>
          <w:numId w:val="19"/>
        </w:numPr>
        <w:rPr>
          <w:sz w:val="20"/>
        </w:rPr>
      </w:pPr>
      <w:r w:rsidRPr="003A2CCB">
        <w:rPr>
          <w:sz w:val="20"/>
        </w:rPr>
        <w:t>Analyze the impact of the author’s choices regarding how to develop and relate elements of a story or drama (e.g., where a story is set, how the action is ordered, how the characters are introduced and developed)</w:t>
      </w:r>
    </w:p>
    <w:p w14:paraId="69FFCB10" w14:textId="77777777" w:rsidR="003A2CCB" w:rsidRPr="003A2CCB" w:rsidRDefault="003A2CCB" w:rsidP="003A2CCB">
      <w:pPr>
        <w:rPr>
          <w:sz w:val="20"/>
        </w:rPr>
      </w:pPr>
      <w:r w:rsidRPr="003A2CCB">
        <w:rPr>
          <w:sz w:val="20"/>
        </w:rPr>
        <w:t>RL.11-12.4</w:t>
      </w:r>
    </w:p>
    <w:p w14:paraId="151E1715" w14:textId="77777777" w:rsidR="003A2CCB" w:rsidRPr="003A2CCB" w:rsidRDefault="003A2CCB" w:rsidP="003A2CCB">
      <w:pPr>
        <w:numPr>
          <w:ilvl w:val="0"/>
          <w:numId w:val="19"/>
        </w:numPr>
        <w:rPr>
          <w:sz w:val="20"/>
        </w:rPr>
      </w:pPr>
      <w:r w:rsidRPr="003A2CCB">
        <w:rPr>
          <w:sz w:val="20"/>
        </w:rPr>
        <w:t>Determine the meaning of the words and phrases as they are used in the text, including figurative and connotative meanings</w:t>
      </w:r>
    </w:p>
    <w:p w14:paraId="3E68342E" w14:textId="77777777" w:rsidR="003A2CCB" w:rsidRPr="003A2CCB" w:rsidRDefault="003A2CCB" w:rsidP="003A2CCB">
      <w:pPr>
        <w:numPr>
          <w:ilvl w:val="0"/>
          <w:numId w:val="19"/>
        </w:numPr>
        <w:rPr>
          <w:sz w:val="20"/>
        </w:rPr>
      </w:pPr>
      <w:r w:rsidRPr="003A2CCB">
        <w:rPr>
          <w:sz w:val="20"/>
        </w:rPr>
        <w:t>Analyze the impact of specific word choices on meaning and tone, including words with multiple meanings or language that is particularly fresh, engaging, or beautiful</w:t>
      </w:r>
    </w:p>
    <w:p w14:paraId="3EA6A15A" w14:textId="77777777" w:rsidR="003A2CCB" w:rsidRPr="003A2CCB" w:rsidRDefault="003A2CCB" w:rsidP="003A2CCB">
      <w:pPr>
        <w:rPr>
          <w:sz w:val="20"/>
        </w:rPr>
      </w:pPr>
      <w:r w:rsidRPr="003A2CCB">
        <w:rPr>
          <w:sz w:val="20"/>
        </w:rPr>
        <w:t>RL.11-12.6</w:t>
      </w:r>
    </w:p>
    <w:p w14:paraId="1988CEF7" w14:textId="77777777" w:rsidR="003A2CCB" w:rsidRPr="003A2CCB" w:rsidRDefault="003A2CCB" w:rsidP="003A2CCB">
      <w:pPr>
        <w:numPr>
          <w:ilvl w:val="0"/>
          <w:numId w:val="20"/>
        </w:numPr>
        <w:rPr>
          <w:sz w:val="20"/>
        </w:rPr>
      </w:pPr>
      <w:r w:rsidRPr="003A2CCB">
        <w:rPr>
          <w:sz w:val="20"/>
        </w:rPr>
        <w:t>Analyze a case in which grasping the point of view requires distinguishing what is directly stated in a text from what is really meant (e.g. satire, sarcasm, irony, or understatement)</w:t>
      </w:r>
    </w:p>
    <w:p w14:paraId="3078A855" w14:textId="77777777" w:rsidR="003A2CCB" w:rsidRPr="003A2CCB" w:rsidRDefault="003A2CCB" w:rsidP="003A2CCB">
      <w:pPr>
        <w:rPr>
          <w:sz w:val="20"/>
        </w:rPr>
      </w:pPr>
      <w:r w:rsidRPr="003A2CCB">
        <w:rPr>
          <w:sz w:val="20"/>
        </w:rPr>
        <w:t>W.11-12.</w:t>
      </w:r>
      <w:proofErr w:type="gramStart"/>
      <w:r w:rsidRPr="003A2CCB">
        <w:rPr>
          <w:sz w:val="20"/>
        </w:rPr>
        <w:t>2.b</w:t>
      </w:r>
      <w:proofErr w:type="gramEnd"/>
    </w:p>
    <w:p w14:paraId="1FDE8D1D" w14:textId="77777777" w:rsidR="003A2CCB" w:rsidRPr="003A2CCB" w:rsidRDefault="003A2CCB" w:rsidP="003A2CCB">
      <w:pPr>
        <w:numPr>
          <w:ilvl w:val="0"/>
          <w:numId w:val="20"/>
        </w:numPr>
        <w:rPr>
          <w:sz w:val="20"/>
        </w:rPr>
      </w:pPr>
      <w:r w:rsidRPr="003A2CCB">
        <w:rPr>
          <w:sz w:val="20"/>
        </w:rPr>
        <w:lastRenderedPageBreak/>
        <w:t>Write informatory/explanatory texts to examine and convey complex ideas, concepts, and information clearly and accurately through the effective selection, organization, and analysis of content</w:t>
      </w:r>
    </w:p>
    <w:p w14:paraId="37D848E8" w14:textId="77777777" w:rsidR="003A2CCB" w:rsidRPr="003A2CCB" w:rsidRDefault="003A2CCB" w:rsidP="003A2CCB">
      <w:pPr>
        <w:numPr>
          <w:ilvl w:val="0"/>
          <w:numId w:val="20"/>
        </w:numPr>
        <w:rPr>
          <w:sz w:val="20"/>
        </w:rPr>
      </w:pPr>
      <w:r w:rsidRPr="003A2CCB">
        <w:rPr>
          <w:sz w:val="20"/>
        </w:rPr>
        <w:t>Develop the topic thoroughly by selecting the most significant and relative facts, extended definitions, concrete details, quotations, or other information and examples appropriate to the audience’s knowledge of the topic</w:t>
      </w:r>
    </w:p>
    <w:p w14:paraId="7F71CF08" w14:textId="77777777" w:rsidR="003A2CCB" w:rsidRPr="003A2CCB" w:rsidRDefault="003A2CCB" w:rsidP="003A2CCB">
      <w:pPr>
        <w:rPr>
          <w:sz w:val="20"/>
        </w:rPr>
      </w:pPr>
      <w:r w:rsidRPr="003A2CCB">
        <w:rPr>
          <w:sz w:val="20"/>
        </w:rPr>
        <w:t>SL.11-12.1b</w:t>
      </w:r>
    </w:p>
    <w:p w14:paraId="4C20758B" w14:textId="77777777" w:rsidR="003A2CCB" w:rsidRPr="003A2CCB" w:rsidRDefault="003A2CCB" w:rsidP="003A2CCB">
      <w:pPr>
        <w:numPr>
          <w:ilvl w:val="0"/>
          <w:numId w:val="21"/>
        </w:numPr>
        <w:rPr>
          <w:sz w:val="20"/>
        </w:rPr>
      </w:pPr>
      <w:r w:rsidRPr="003A2CCB">
        <w:rPr>
          <w:sz w:val="20"/>
        </w:rPr>
        <w:t>Initiate and participate effectively in a range of collaborative discussions with diverse partners on grades 11-12 topics, texts, and issues, building on others’ ideas and expressing their own clearly and persuasively.</w:t>
      </w:r>
    </w:p>
    <w:p w14:paraId="144A3748" w14:textId="77777777" w:rsidR="003A2CCB" w:rsidRPr="003A2CCB" w:rsidRDefault="003A2CCB" w:rsidP="003A2CCB">
      <w:pPr>
        <w:numPr>
          <w:ilvl w:val="0"/>
          <w:numId w:val="21"/>
        </w:numPr>
        <w:rPr>
          <w:sz w:val="20"/>
        </w:rPr>
      </w:pPr>
      <w:r w:rsidRPr="003A2CCB">
        <w:rPr>
          <w:sz w:val="20"/>
        </w:rPr>
        <w:t>Work with peers to promote civil, democratic discussions and decision-making, set clear goals and deadlines, and establish individual roles as needed</w:t>
      </w:r>
    </w:p>
    <w:p w14:paraId="7E377A34" w14:textId="77777777" w:rsidR="003A2CCB" w:rsidRPr="003A2CCB" w:rsidRDefault="003A2CCB" w:rsidP="003A2CCB">
      <w:pPr>
        <w:rPr>
          <w:sz w:val="20"/>
        </w:rPr>
      </w:pPr>
    </w:p>
    <w:p w14:paraId="31580DCF" w14:textId="77777777" w:rsidR="003A2CCB" w:rsidRPr="003A2CCB" w:rsidRDefault="003A2CCB" w:rsidP="003A2CCB">
      <w:pPr>
        <w:rPr>
          <w:sz w:val="20"/>
        </w:rPr>
      </w:pPr>
      <w:r w:rsidRPr="003A2CCB">
        <w:rPr>
          <w:sz w:val="20"/>
        </w:rPr>
        <w:t>IL.11-12.</w:t>
      </w:r>
      <w:proofErr w:type="gramStart"/>
      <w:r w:rsidRPr="003A2CCB">
        <w:rPr>
          <w:sz w:val="20"/>
        </w:rPr>
        <w:t>4.a</w:t>
      </w:r>
      <w:proofErr w:type="gramEnd"/>
      <w:r w:rsidRPr="003A2CCB">
        <w:rPr>
          <w:sz w:val="20"/>
        </w:rPr>
        <w:t>, c</w:t>
      </w:r>
    </w:p>
    <w:p w14:paraId="1A168DDA" w14:textId="77777777" w:rsidR="003A2CCB" w:rsidRPr="003A2CCB" w:rsidRDefault="003A2CCB" w:rsidP="003A2CCB">
      <w:pPr>
        <w:numPr>
          <w:ilvl w:val="0"/>
          <w:numId w:val="22"/>
        </w:numPr>
        <w:rPr>
          <w:sz w:val="20"/>
        </w:rPr>
      </w:pPr>
      <w:r w:rsidRPr="003A2CCB">
        <w:rPr>
          <w:sz w:val="20"/>
        </w:rPr>
        <w:t>Determine or clarify the meaning of unknown and multiple-meaning words and phrases based on grades 11-12 reading and content, choosing flexibility from a range of strategies</w:t>
      </w:r>
    </w:p>
    <w:p w14:paraId="6E4C9AE4" w14:textId="77777777" w:rsidR="003A2CCB" w:rsidRPr="003A2CCB" w:rsidRDefault="003A2CCB" w:rsidP="003A2CCB">
      <w:pPr>
        <w:numPr>
          <w:ilvl w:val="0"/>
          <w:numId w:val="22"/>
        </w:numPr>
        <w:rPr>
          <w:sz w:val="20"/>
        </w:rPr>
      </w:pPr>
      <w:r w:rsidRPr="003A2CCB">
        <w:rPr>
          <w:sz w:val="20"/>
        </w:rPr>
        <w:t>Use context as a clue to the meaning of a word or phrase</w:t>
      </w:r>
    </w:p>
    <w:p w14:paraId="0BDF0D99" w14:textId="77777777" w:rsidR="003A2CCB" w:rsidRPr="003A2CCB" w:rsidRDefault="003A2CCB" w:rsidP="003A2CCB">
      <w:pPr>
        <w:numPr>
          <w:ilvl w:val="0"/>
          <w:numId w:val="22"/>
        </w:numPr>
        <w:rPr>
          <w:sz w:val="20"/>
        </w:rPr>
      </w:pPr>
      <w:r w:rsidRPr="003A2CCB">
        <w:rPr>
          <w:sz w:val="20"/>
        </w:rPr>
        <w:t xml:space="preserve">Consult general and specialized references materials, both print and digital, to find the pronunciation of a word or determine or clarify its precise meaning, </w:t>
      </w:r>
      <w:proofErr w:type="spellStart"/>
      <w:r w:rsidRPr="003A2CCB">
        <w:rPr>
          <w:sz w:val="20"/>
        </w:rPr>
        <w:t>its</w:t>
      </w:r>
      <w:proofErr w:type="spellEnd"/>
      <w:r w:rsidRPr="003A2CCB">
        <w:rPr>
          <w:sz w:val="20"/>
        </w:rPr>
        <w:t xml:space="preserve"> part of speech, its etymology, or its standard usage</w:t>
      </w:r>
    </w:p>
    <w:p w14:paraId="0719684C" w14:textId="77777777" w:rsidR="003A2CCB" w:rsidRPr="003A2CCB" w:rsidRDefault="003A2CCB" w:rsidP="003A2CCB">
      <w:pPr>
        <w:rPr>
          <w:sz w:val="20"/>
        </w:rPr>
      </w:pPr>
    </w:p>
    <w:p w14:paraId="74C2EA8C" w14:textId="77777777" w:rsidR="003A2CCB" w:rsidRPr="003A2CCB" w:rsidRDefault="003A2CCB" w:rsidP="003A2CCB">
      <w:pPr>
        <w:numPr>
          <w:ilvl w:val="0"/>
          <w:numId w:val="22"/>
        </w:numPr>
        <w:rPr>
          <w:sz w:val="20"/>
        </w:rPr>
      </w:pPr>
      <w:r w:rsidRPr="003A2CCB">
        <w:rPr>
          <w:sz w:val="20"/>
        </w:rPr>
        <w:t xml:space="preserve">Understand argument and </w:t>
      </w:r>
      <w:proofErr w:type="gramStart"/>
      <w:r w:rsidRPr="003A2CCB">
        <w:rPr>
          <w:sz w:val="20"/>
        </w:rPr>
        <w:t>it’s</w:t>
      </w:r>
      <w:proofErr w:type="gramEnd"/>
      <w:r w:rsidRPr="003A2CCB">
        <w:rPr>
          <w:sz w:val="20"/>
        </w:rPr>
        <w:t xml:space="preserve"> various components</w:t>
      </w:r>
    </w:p>
    <w:p w14:paraId="45856AD0" w14:textId="2A5F8023" w:rsidR="00CB63DA" w:rsidRDefault="00CB63DA">
      <w:pPr>
        <w:rPr>
          <w:sz w:val="20"/>
        </w:rPr>
      </w:pPr>
    </w:p>
    <w:p w14:paraId="7F7E9995" w14:textId="36D6E224" w:rsidR="00CB63DA" w:rsidRDefault="00CB63DA">
      <w:pPr>
        <w:rPr>
          <w:sz w:val="20"/>
        </w:rPr>
      </w:pPr>
    </w:p>
    <w:sectPr w:rsidR="00CB63DA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039B7BDB" w:rsidR="006544FA" w:rsidRDefault="006B7800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English, 11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04A51C14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80693">
      <w:rPr>
        <w:b/>
        <w:sz w:val="24"/>
      </w:rPr>
      <w:t xml:space="preserve"> </w:t>
    </w:r>
    <w:r w:rsidR="006B7800">
      <w:rPr>
        <w:b/>
        <w:sz w:val="24"/>
      </w:rPr>
      <w:t>English</w:t>
    </w:r>
  </w:p>
  <w:p w14:paraId="65845D26" w14:textId="31C085E8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0F1346">
      <w:rPr>
        <w:b/>
        <w:sz w:val="24"/>
      </w:rPr>
      <w:t xml:space="preserve"> </w:t>
    </w:r>
    <w:r w:rsidR="006B7800">
      <w:rPr>
        <w:b/>
        <w:sz w:val="24"/>
      </w:rPr>
      <w:t>11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8D6"/>
    <w:multiLevelType w:val="hybridMultilevel"/>
    <w:tmpl w:val="675E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F55A4"/>
    <w:multiLevelType w:val="hybridMultilevel"/>
    <w:tmpl w:val="88FA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905EC"/>
    <w:multiLevelType w:val="hybridMultilevel"/>
    <w:tmpl w:val="A27E6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B46"/>
    <w:multiLevelType w:val="hybridMultilevel"/>
    <w:tmpl w:val="5B2E7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C24AF"/>
    <w:multiLevelType w:val="hybridMultilevel"/>
    <w:tmpl w:val="2474B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82C43"/>
    <w:multiLevelType w:val="hybridMultilevel"/>
    <w:tmpl w:val="E892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206CB"/>
    <w:multiLevelType w:val="hybridMultilevel"/>
    <w:tmpl w:val="ABCC3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73E5B"/>
    <w:multiLevelType w:val="hybridMultilevel"/>
    <w:tmpl w:val="815C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AE0A5C"/>
    <w:multiLevelType w:val="hybridMultilevel"/>
    <w:tmpl w:val="14683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53077A"/>
    <w:multiLevelType w:val="hybridMultilevel"/>
    <w:tmpl w:val="0C66E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D23B3"/>
    <w:multiLevelType w:val="hybridMultilevel"/>
    <w:tmpl w:val="67802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8B5E22"/>
    <w:multiLevelType w:val="hybridMultilevel"/>
    <w:tmpl w:val="10364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DE37DF"/>
    <w:multiLevelType w:val="hybridMultilevel"/>
    <w:tmpl w:val="42D41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470420"/>
    <w:multiLevelType w:val="hybridMultilevel"/>
    <w:tmpl w:val="CDE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03183"/>
    <w:multiLevelType w:val="multilevel"/>
    <w:tmpl w:val="58E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4C1FB4"/>
    <w:multiLevelType w:val="hybridMultilevel"/>
    <w:tmpl w:val="05CCA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C65489"/>
    <w:multiLevelType w:val="hybridMultilevel"/>
    <w:tmpl w:val="BE58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E71748"/>
    <w:multiLevelType w:val="hybridMultilevel"/>
    <w:tmpl w:val="8A520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BD17F3"/>
    <w:multiLevelType w:val="hybridMultilevel"/>
    <w:tmpl w:val="11A2F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070D13"/>
    <w:multiLevelType w:val="hybridMultilevel"/>
    <w:tmpl w:val="4690626C"/>
    <w:lvl w:ilvl="0" w:tplc="19F08FAC">
      <w:numFmt w:val="bullet"/>
      <w:lvlText w:val="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BB3905"/>
    <w:multiLevelType w:val="hybridMultilevel"/>
    <w:tmpl w:val="74681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1"/>
  </w:num>
  <w:num w:numId="5">
    <w:abstractNumId w:val="20"/>
  </w:num>
  <w:num w:numId="6">
    <w:abstractNumId w:val="3"/>
  </w:num>
  <w:num w:numId="7">
    <w:abstractNumId w:val="12"/>
  </w:num>
  <w:num w:numId="8">
    <w:abstractNumId w:val="2"/>
  </w:num>
  <w:num w:numId="9">
    <w:abstractNumId w:val="9"/>
  </w:num>
  <w:num w:numId="10">
    <w:abstractNumId w:val="16"/>
  </w:num>
  <w:num w:numId="11">
    <w:abstractNumId w:val="11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18"/>
  </w:num>
  <w:num w:numId="17">
    <w:abstractNumId w:val="21"/>
  </w:num>
  <w:num w:numId="18">
    <w:abstractNumId w:val="5"/>
  </w:num>
  <w:num w:numId="19">
    <w:abstractNumId w:val="6"/>
  </w:num>
  <w:num w:numId="20">
    <w:abstractNumId w:val="14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0C648D"/>
    <w:rsid w:val="000F1346"/>
    <w:rsid w:val="00126C00"/>
    <w:rsid w:val="00135EE9"/>
    <w:rsid w:val="00175CFB"/>
    <w:rsid w:val="001B79E2"/>
    <w:rsid w:val="00353CCB"/>
    <w:rsid w:val="00385873"/>
    <w:rsid w:val="003A2CCB"/>
    <w:rsid w:val="003B02EA"/>
    <w:rsid w:val="006544FA"/>
    <w:rsid w:val="006B7800"/>
    <w:rsid w:val="00775313"/>
    <w:rsid w:val="00777BFB"/>
    <w:rsid w:val="008427E4"/>
    <w:rsid w:val="008D0C45"/>
    <w:rsid w:val="00997EEB"/>
    <w:rsid w:val="00B6286B"/>
    <w:rsid w:val="00C754D5"/>
    <w:rsid w:val="00CB63DA"/>
    <w:rsid w:val="00CE6018"/>
    <w:rsid w:val="00D01C93"/>
    <w:rsid w:val="00D20D01"/>
    <w:rsid w:val="00D37C42"/>
    <w:rsid w:val="00D9301D"/>
    <w:rsid w:val="00E82117"/>
    <w:rsid w:val="00F50DB1"/>
    <w:rsid w:val="00F80693"/>
    <w:rsid w:val="00FA50CD"/>
    <w:rsid w:val="06259F8F"/>
    <w:rsid w:val="260344B4"/>
    <w:rsid w:val="47EF5063"/>
    <w:rsid w:val="60D0F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6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54509-4703-432D-A006-6A3B3C7C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A8584-C748-4B74-B4E4-88749C3FFD2A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d0e608e3-a51b-4448-bd10-27829a3c1e3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4</cp:revision>
  <cp:lastPrinted>2020-12-14T14:14:00Z</cp:lastPrinted>
  <dcterms:created xsi:type="dcterms:W3CDTF">2021-05-17T13:03:00Z</dcterms:created>
  <dcterms:modified xsi:type="dcterms:W3CDTF">2021-05-17T13:23:00Z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